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F5F" w14:textId="25792D6B" w:rsidR="004D5FF8" w:rsidRPr="00773D2C" w:rsidRDefault="00EF783B" w:rsidP="004D5FF8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4A591C">
        <w:rPr>
          <w:rFonts w:ascii="Calibri Light" w:hAnsi="Calibri Light" w:cs="Calibri Light"/>
          <w:b/>
          <w:bCs/>
        </w:rPr>
        <w:t>8</w:t>
      </w:r>
    </w:p>
    <w:p w14:paraId="4556BC6D" w14:textId="46EB46F9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r w:rsidR="001F607B">
        <w:rPr>
          <w:rFonts w:ascii="Calibri Light" w:hAnsi="Calibri Light" w:cs="Calibri Light"/>
          <w:b/>
          <w:bCs/>
          <w:u w:val="single"/>
        </w:rPr>
        <w:t>10.11.</w:t>
      </w:r>
      <w:r w:rsidR="00152734">
        <w:rPr>
          <w:rFonts w:ascii="Calibri Light" w:hAnsi="Calibri Light" w:cs="Calibri Light"/>
          <w:b/>
          <w:bCs/>
          <w:u w:val="single"/>
        </w:rPr>
        <w:t>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79417DDF" w14:textId="0EDF50C1" w:rsidR="00C61D8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>p. 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 Toman</w:t>
      </w:r>
      <w:r w:rsidR="00152734">
        <w:rPr>
          <w:rFonts w:ascii="Calibri Light" w:hAnsi="Calibri Light" w:cs="Calibri Light"/>
        </w:rPr>
        <w:t>, p. Doležal</w:t>
      </w:r>
      <w:r w:rsidR="00211A34">
        <w:rPr>
          <w:rFonts w:ascii="Calibri Light" w:hAnsi="Calibri Light" w:cs="Calibri Light"/>
        </w:rPr>
        <w:t>,</w:t>
      </w:r>
      <w:r w:rsidR="00152734">
        <w:rPr>
          <w:rFonts w:ascii="Calibri Light" w:hAnsi="Calibri Light" w:cs="Calibri Light"/>
        </w:rPr>
        <w:t xml:space="preserve"> p.</w:t>
      </w:r>
      <w:r w:rsidR="00211A34">
        <w:rPr>
          <w:rFonts w:ascii="Calibri Light" w:hAnsi="Calibri Light" w:cs="Calibri Light"/>
        </w:rPr>
        <w:t xml:space="preserve"> Jehlička</w:t>
      </w:r>
      <w:r w:rsidR="00152734">
        <w:rPr>
          <w:rFonts w:ascii="Calibri Light" w:hAnsi="Calibri Light" w:cs="Calibri Light"/>
        </w:rPr>
        <w:t xml:space="preserve">, p. </w:t>
      </w:r>
      <w:r w:rsidR="00FC78FA">
        <w:rPr>
          <w:rFonts w:ascii="Calibri Light" w:hAnsi="Calibri Light" w:cs="Calibri Light"/>
        </w:rPr>
        <w:t>Čern</w:t>
      </w:r>
      <w:r w:rsidR="00101F49">
        <w:rPr>
          <w:rFonts w:ascii="Calibri Light" w:hAnsi="Calibri Light" w:cs="Calibri Light"/>
        </w:rPr>
        <w:t>ý, p. Zemánek</w:t>
      </w:r>
    </w:p>
    <w:p w14:paraId="534E012D" w14:textId="0D61EF0A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Havrda,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stanoven :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 </w:t>
      </w:r>
      <w:r>
        <w:rPr>
          <w:rFonts w:ascii="Calibri Light" w:hAnsi="Calibri Light" w:cs="Calibri Light"/>
        </w:rPr>
        <w:t>paní Hlavatá</w:t>
      </w:r>
    </w:p>
    <w:p w14:paraId="30E22BF5" w14:textId="3E6D00CC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Ověřitelé zápisu</w:t>
      </w:r>
      <w:r w:rsidRPr="00773D2C">
        <w:rPr>
          <w:rFonts w:ascii="Calibri Light" w:hAnsi="Calibri Light" w:cs="Calibri Light"/>
        </w:rPr>
        <w:t xml:space="preserve"> : </w:t>
      </w:r>
      <w:r w:rsidR="005E4E64">
        <w:rPr>
          <w:rFonts w:ascii="Calibri Light" w:hAnsi="Calibri Light" w:cs="Calibri Light"/>
        </w:rPr>
        <w:t xml:space="preserve">p. </w:t>
      </w:r>
      <w:r w:rsidR="001F607B">
        <w:rPr>
          <w:rFonts w:ascii="Calibri Light" w:hAnsi="Calibri Light" w:cs="Calibri Light"/>
        </w:rPr>
        <w:t>Zemánek, p. Toman</w:t>
      </w:r>
    </w:p>
    <w:p w14:paraId="6FBD2E91" w14:textId="2D38105A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  </w:t>
      </w:r>
      <w:r w:rsidR="00101F49">
        <w:rPr>
          <w:rFonts w:ascii="Calibri Light" w:hAnsi="Calibri Light" w:cs="Calibri Light"/>
        </w:rPr>
        <w:t>7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schůze :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5DC7D401" w:rsidR="00EF783B" w:rsidRDefault="00D13110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Rozpočtové opatření č. 4</w:t>
      </w:r>
    </w:p>
    <w:p w14:paraId="1B981F65" w14:textId="64348BB5" w:rsidR="00A74364" w:rsidRDefault="00D13110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Návrh rozpočtu obce na rok 2026</w:t>
      </w:r>
    </w:p>
    <w:p w14:paraId="0C65062C" w14:textId="12AEED69" w:rsidR="0078195E" w:rsidRDefault="00D13110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Inventarizační komise</w:t>
      </w:r>
    </w:p>
    <w:p w14:paraId="53B9659A" w14:textId="349EEC5D" w:rsidR="00D13110" w:rsidRDefault="00A8695A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Knihovna</w:t>
      </w:r>
    </w:p>
    <w:p w14:paraId="22E7C8C5" w14:textId="00DF65ED" w:rsidR="00A8695A" w:rsidRDefault="00A8695A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Limek s.r.o. – dodatek ke smlouvě</w:t>
      </w:r>
    </w:p>
    <w:p w14:paraId="18FC6148" w14:textId="48CDFB59" w:rsidR="00A8695A" w:rsidRDefault="00A8695A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5C3E88DA" w14:textId="77777777" w:rsidR="00C61D8B" w:rsidRDefault="00C61D8B" w:rsidP="00C61D8B">
      <w:pPr>
        <w:pStyle w:val="Default"/>
        <w:ind w:left="360"/>
        <w:rPr>
          <w:rFonts w:ascii="Calibri Light" w:hAnsi="Calibri Light" w:cs="Calibri Light"/>
        </w:rPr>
      </w:pPr>
    </w:p>
    <w:p w14:paraId="00350A5E" w14:textId="77777777" w:rsidR="0051351F" w:rsidRDefault="00EF783B" w:rsidP="0051351F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>Kontrola zápisu, program ZO</w:t>
      </w:r>
    </w:p>
    <w:p w14:paraId="03A609FD" w14:textId="0F2E59BB" w:rsidR="00EF783B" w:rsidRPr="0051351F" w:rsidRDefault="00EF783B" w:rsidP="0051351F">
      <w:pPr>
        <w:pStyle w:val="Default"/>
        <w:rPr>
          <w:rFonts w:ascii="Calibri Light" w:hAnsi="Calibri Light" w:cs="Calibri Light"/>
          <w:u w:val="single"/>
        </w:rPr>
      </w:pPr>
      <w:r w:rsidRPr="0051351F">
        <w:rPr>
          <w:rFonts w:ascii="Calibri Light" w:hAnsi="Calibri Light" w:cs="Calibri Light"/>
        </w:rPr>
        <w:t xml:space="preserve">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1813774E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Hlasování </w:t>
      </w:r>
      <w:r w:rsidRPr="00773D2C">
        <w:rPr>
          <w:rFonts w:ascii="Calibri Light" w:hAnsi="Calibri Light" w:cs="Calibri Light"/>
        </w:rPr>
        <w:t xml:space="preserve">:               </w:t>
      </w:r>
      <w:r w:rsidR="00101F49">
        <w:rPr>
          <w:rFonts w:ascii="Calibri Light" w:hAnsi="Calibri Light" w:cs="Calibri Light"/>
        </w:rPr>
        <w:t>7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schvaluje zápis z minulého zasedání a program na dnešní schůzi.</w:t>
      </w:r>
    </w:p>
    <w:p w14:paraId="1FC3AFE9" w14:textId="7AA75C57" w:rsidR="00101F49" w:rsidRDefault="00A8695A" w:rsidP="00101F49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Rozpočtové opatření č. 4</w:t>
      </w:r>
    </w:p>
    <w:p w14:paraId="36ED11A7" w14:textId="2230B830" w:rsidR="002C2270" w:rsidRDefault="00A8695A" w:rsidP="00254B6F">
      <w:pPr>
        <w:ind w:left="284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Starosta předložil ke schválení rozpočtové opatření č. 4, které je potřeba provés</w:t>
      </w:r>
      <w:r w:rsidR="00D273A4">
        <w:rPr>
          <w:rFonts w:asciiTheme="majorHAnsi" w:hAnsiTheme="majorHAnsi" w:cstheme="majorHAnsi"/>
          <w:bCs/>
          <w:iCs/>
          <w:sz w:val="24"/>
          <w:szCs w:val="24"/>
        </w:rPr>
        <w:t>t z běžného chodu obce.</w:t>
      </w:r>
    </w:p>
    <w:p w14:paraId="20051EBD" w14:textId="4104E829" w:rsidR="002C2270" w:rsidRDefault="002C2270" w:rsidP="00254B6F">
      <w:pPr>
        <w:ind w:left="993" w:hanging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Hlasování :        </w:t>
      </w:r>
      <w:r w:rsidR="005F2E7D">
        <w:rPr>
          <w:rFonts w:asciiTheme="majorHAnsi" w:hAnsiTheme="majorHAnsi" w:cstheme="majorHAnsi"/>
          <w:bCs/>
          <w:iCs/>
          <w:sz w:val="24"/>
          <w:szCs w:val="24"/>
        </w:rPr>
        <w:t xml:space="preserve">   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7 – pro                           </w:t>
      </w:r>
      <w:r w:rsidR="005F2E7D">
        <w:rPr>
          <w:rFonts w:asciiTheme="majorHAnsi" w:hAnsiTheme="majorHAnsi" w:cstheme="majorHAnsi"/>
          <w:bCs/>
          <w:iCs/>
          <w:sz w:val="24"/>
          <w:szCs w:val="24"/>
        </w:rPr>
        <w:t xml:space="preserve">      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    0-proti                                 0-zdržel se</w:t>
      </w:r>
    </w:p>
    <w:p w14:paraId="30D0B23A" w14:textId="4A62B14E" w:rsidR="002C2270" w:rsidRDefault="002C2270" w:rsidP="00D273A4">
      <w:pPr>
        <w:ind w:left="1843" w:hanging="155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U s n e s e n í : ZO souhlasí a schvaluje</w:t>
      </w:r>
      <w:r w:rsidR="00D273A4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="00DC2CFC">
        <w:rPr>
          <w:rFonts w:asciiTheme="majorHAnsi" w:hAnsiTheme="majorHAnsi" w:cstheme="majorHAnsi"/>
          <w:bCs/>
          <w:iCs/>
          <w:sz w:val="24"/>
          <w:szCs w:val="24"/>
        </w:rPr>
        <w:t>rozpočtové opatření č. 4</w:t>
      </w:r>
    </w:p>
    <w:p w14:paraId="6C97D484" w14:textId="77777777" w:rsidR="00DC2CFC" w:rsidRPr="002C2270" w:rsidRDefault="00DC2CFC" w:rsidP="00D273A4">
      <w:pPr>
        <w:ind w:left="1843" w:hanging="1559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</w:p>
    <w:p w14:paraId="652AE268" w14:textId="3927A915" w:rsidR="00EF783B" w:rsidRDefault="00DC2CFC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lastRenderedPageBreak/>
        <w:t>Návrh rozpočtu obce na r. 2026</w:t>
      </w:r>
    </w:p>
    <w:p w14:paraId="0F84F317" w14:textId="77777777" w:rsidR="005F2E7D" w:rsidRDefault="005F2E7D" w:rsidP="005F2E7D">
      <w:pPr>
        <w:pStyle w:val="Odstavecseseznamem"/>
        <w:ind w:left="1004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</w:p>
    <w:p w14:paraId="478B1706" w14:textId="1D55DE59" w:rsidR="0078195E" w:rsidRPr="00905146" w:rsidRDefault="00DC2CFC" w:rsidP="005F2E7D">
      <w:pPr>
        <w:pStyle w:val="Odstavecseseznamem"/>
        <w:ind w:left="42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Starosta předložil ke schválení </w:t>
      </w:r>
      <w:r w:rsidR="0049689C">
        <w:rPr>
          <w:rFonts w:ascii="Calibri Light" w:hAnsi="Calibri Light" w:cs="Calibri Light"/>
          <w:bCs/>
          <w:color w:val="000000"/>
          <w:sz w:val="24"/>
          <w:szCs w:val="24"/>
        </w:rPr>
        <w:t xml:space="preserve">návrh rozpočtu obce </w:t>
      </w:r>
      <w:r w:rsidR="00EE3393">
        <w:rPr>
          <w:rFonts w:ascii="Calibri Light" w:hAnsi="Calibri Light" w:cs="Calibri Light"/>
          <w:bCs/>
          <w:color w:val="000000"/>
          <w:sz w:val="24"/>
          <w:szCs w:val="24"/>
        </w:rPr>
        <w:t>na rok 2026. Po krátké diskusi ZO souhlasí s návrhem rozpočtu na rok 2026.</w:t>
      </w:r>
    </w:p>
    <w:p w14:paraId="7F455716" w14:textId="378FFD35" w:rsidR="00152734" w:rsidRDefault="00152734" w:rsidP="00A810BA">
      <w:pPr>
        <w:ind w:left="28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Hlasování: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466E8F">
        <w:rPr>
          <w:rFonts w:ascii="Calibri Light" w:hAnsi="Calibri Light" w:cs="Calibri Light"/>
          <w:color w:val="000000"/>
          <w:sz w:val="24"/>
          <w:szCs w:val="24"/>
        </w:rPr>
        <w:t>6</w:t>
      </w:r>
      <w:r>
        <w:rPr>
          <w:rFonts w:ascii="Calibri Light" w:hAnsi="Calibri Light" w:cs="Calibri Light"/>
          <w:color w:val="000000"/>
          <w:sz w:val="24"/>
          <w:szCs w:val="24"/>
        </w:rPr>
        <w:t>-pro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0—proti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6C13F3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r w:rsidR="00EB35AB">
        <w:rPr>
          <w:rFonts w:ascii="Calibri Light" w:hAnsi="Calibri Light" w:cs="Calibri Light"/>
          <w:color w:val="000000"/>
          <w:sz w:val="24"/>
          <w:szCs w:val="24"/>
        </w:rPr>
        <w:t>1</w:t>
      </w:r>
      <w:r>
        <w:rPr>
          <w:rFonts w:ascii="Calibri Light" w:hAnsi="Calibri Light" w:cs="Calibri Light"/>
          <w:color w:val="000000"/>
          <w:sz w:val="24"/>
          <w:szCs w:val="24"/>
        </w:rPr>
        <w:t>-zdržel se</w:t>
      </w:r>
    </w:p>
    <w:p w14:paraId="20CDF17D" w14:textId="571D56DB" w:rsidR="000367F7" w:rsidRPr="000367F7" w:rsidRDefault="00152734" w:rsidP="00EB35AB">
      <w:pPr>
        <w:ind w:left="1560" w:hanging="127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í : ZO souhlasí a schvaluje </w:t>
      </w:r>
      <w:r w:rsidR="00EB35AB">
        <w:rPr>
          <w:rFonts w:ascii="Calibri Light" w:hAnsi="Calibri Light" w:cs="Calibri Light"/>
          <w:color w:val="000000"/>
          <w:sz w:val="24"/>
          <w:szCs w:val="24"/>
        </w:rPr>
        <w:t>návrh rozpočtu na rok 2026.</w:t>
      </w:r>
    </w:p>
    <w:p w14:paraId="243EB2CE" w14:textId="743CAB8F" w:rsidR="00D14B6E" w:rsidRPr="006C2D71" w:rsidRDefault="00EB35AB" w:rsidP="00D14B6E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6C2D7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Inventarizační komise </w:t>
      </w:r>
    </w:p>
    <w:p w14:paraId="12DEF639" w14:textId="6F500EBF" w:rsidR="008C507C" w:rsidRDefault="008C507C" w:rsidP="008C507C">
      <w:pPr>
        <w:spacing w:after="0"/>
        <w:ind w:left="644"/>
        <w:rPr>
          <w:rFonts w:asciiTheme="majorHAnsi" w:hAnsiTheme="majorHAnsi" w:cstheme="majorHAnsi"/>
          <w:bCs/>
          <w:color w:val="000014"/>
          <w:sz w:val="24"/>
          <w:szCs w:val="24"/>
        </w:rPr>
      </w:pPr>
      <w:r w:rsidRPr="008C507C">
        <w:rPr>
          <w:bCs/>
          <w:color w:val="000014"/>
        </w:rPr>
        <w:t xml:space="preserve">     </w:t>
      </w:r>
      <w:r w:rsidRPr="008C507C">
        <w:rPr>
          <w:rFonts w:asciiTheme="majorHAnsi" w:hAnsiTheme="majorHAnsi" w:cstheme="majorHAnsi"/>
          <w:bCs/>
          <w:color w:val="000014"/>
          <w:sz w:val="24"/>
          <w:szCs w:val="24"/>
        </w:rPr>
        <w:t>Starosta informoval, že je potřeba schválit inventarizační komisi</w:t>
      </w:r>
      <w:r w:rsidR="005715A0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</w:t>
      </w:r>
      <w:r w:rsidRPr="008C507C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pro inventury za rok 2025. Navrhl  inventarizační komisi ve složení </w:t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p. </w:t>
      </w:r>
      <w:r w:rsidR="00015073">
        <w:rPr>
          <w:rFonts w:asciiTheme="majorHAnsi" w:hAnsiTheme="majorHAnsi" w:cstheme="majorHAnsi"/>
          <w:bCs/>
          <w:color w:val="000014"/>
          <w:sz w:val="24"/>
          <w:szCs w:val="24"/>
        </w:rPr>
        <w:t>Havrda, p. Hlavatá, p. Špinková, p. Doležal.</w:t>
      </w:r>
    </w:p>
    <w:p w14:paraId="5B0DEDC3" w14:textId="3A3164FB" w:rsidR="00015073" w:rsidRDefault="00015073" w:rsidP="00015073">
      <w:pPr>
        <w:spacing w:after="0"/>
        <w:ind w:left="426"/>
        <w:rPr>
          <w:rFonts w:asciiTheme="majorHAnsi" w:hAnsiTheme="majorHAnsi" w:cstheme="majorHAnsi"/>
          <w:bCs/>
          <w:color w:val="000014"/>
          <w:sz w:val="24"/>
          <w:szCs w:val="24"/>
        </w:rPr>
      </w:pPr>
      <w:r>
        <w:rPr>
          <w:rFonts w:asciiTheme="majorHAnsi" w:hAnsiTheme="majorHAnsi" w:cstheme="majorHAnsi"/>
          <w:bCs/>
          <w:color w:val="000014"/>
          <w:sz w:val="24"/>
          <w:szCs w:val="24"/>
        </w:rPr>
        <w:t>Hlasování:</w:t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 w:rsidR="005A1674">
        <w:rPr>
          <w:rFonts w:asciiTheme="majorHAnsi" w:hAnsiTheme="majorHAnsi" w:cstheme="majorHAnsi"/>
          <w:bCs/>
          <w:color w:val="000014"/>
          <w:sz w:val="24"/>
          <w:szCs w:val="24"/>
        </w:rPr>
        <w:t>7</w:t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>-pro</w:t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  <w:t>0-proti</w:t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14"/>
          <w:sz w:val="24"/>
          <w:szCs w:val="24"/>
        </w:rPr>
        <w:tab/>
        <w:t xml:space="preserve"> 0-zdržel se</w:t>
      </w:r>
    </w:p>
    <w:p w14:paraId="7B51D45A" w14:textId="1D0CC66E" w:rsidR="00015073" w:rsidRDefault="00015073" w:rsidP="002B51C1">
      <w:pPr>
        <w:spacing w:after="0"/>
        <w:ind w:left="1843" w:hanging="1417"/>
        <w:rPr>
          <w:rFonts w:asciiTheme="majorHAnsi" w:hAnsiTheme="majorHAnsi" w:cstheme="majorHAnsi"/>
          <w:bCs/>
          <w:color w:val="000014"/>
          <w:sz w:val="24"/>
          <w:szCs w:val="24"/>
        </w:rPr>
      </w:pPr>
      <w:r>
        <w:rPr>
          <w:rFonts w:asciiTheme="majorHAnsi" w:hAnsiTheme="majorHAnsi" w:cstheme="majorHAnsi"/>
          <w:bCs/>
          <w:color w:val="000014"/>
          <w:sz w:val="24"/>
          <w:szCs w:val="24"/>
        </w:rPr>
        <w:t>U s n e s e n í : ZO souhlasí a schvaluje inventarizační komisi</w:t>
      </w:r>
      <w:r w:rsidR="00CE7D91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ve složení p. Havrda, p. Hlavatá, p. Špinková, p. Doležal </w:t>
      </w:r>
      <w:r w:rsidR="002B51C1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– předseda komise. </w:t>
      </w:r>
    </w:p>
    <w:p w14:paraId="669A6F15" w14:textId="5E7B7BF1" w:rsidR="006C2D71" w:rsidRDefault="006C2D71" w:rsidP="006C2D71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theme="majorHAnsi"/>
          <w:b/>
          <w:color w:val="000014"/>
          <w:sz w:val="24"/>
          <w:szCs w:val="24"/>
          <w:u w:val="single"/>
          <w:lang w:val="cs-CZ" w:bidi="ar-SA"/>
        </w:rPr>
      </w:pPr>
      <w:r w:rsidRPr="006C2D71">
        <w:rPr>
          <w:rFonts w:asciiTheme="majorHAnsi" w:hAnsiTheme="majorHAnsi" w:cstheme="majorHAnsi"/>
          <w:b/>
          <w:color w:val="000014"/>
          <w:sz w:val="24"/>
          <w:szCs w:val="24"/>
          <w:u w:val="single"/>
          <w:lang w:val="cs-CZ" w:bidi="ar-SA"/>
        </w:rPr>
        <w:t>Knihovna</w:t>
      </w:r>
    </w:p>
    <w:p w14:paraId="1B3C8FE1" w14:textId="77777777" w:rsidR="00542910" w:rsidRPr="00C4505E" w:rsidRDefault="00542910" w:rsidP="00C4505E">
      <w:pPr>
        <w:pStyle w:val="Odstavecseseznamem"/>
        <w:ind w:left="709" w:firstLine="295"/>
        <w:rPr>
          <w:rFonts w:asciiTheme="majorHAnsi" w:hAnsiTheme="majorHAnsi" w:cstheme="majorHAnsi"/>
          <w:bCs/>
          <w:color w:val="000014"/>
          <w:sz w:val="24"/>
          <w:szCs w:val="24"/>
        </w:rPr>
      </w:pPr>
      <w:r w:rsidRPr="00C4505E">
        <w:rPr>
          <w:rFonts w:asciiTheme="majorHAnsi" w:hAnsiTheme="majorHAnsi" w:cstheme="majorHAnsi"/>
          <w:b/>
          <w:color w:val="000014"/>
          <w:sz w:val="24"/>
          <w:szCs w:val="24"/>
        </w:rPr>
        <w:t xml:space="preserve">    </w:t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>Starosta informoval, že ve Středočeském kraji dochází k úpravě smluv o poskytování regionálních služeb knihovnám. Je potřeba provést výpověď stávající smlouvy a uzavřít smlouvu novou. Po krátké diskusi ZO souhlasí a bere na vědomí.</w:t>
      </w:r>
    </w:p>
    <w:p w14:paraId="7D687CEE" w14:textId="392D42EC" w:rsidR="00542910" w:rsidRPr="00C4505E" w:rsidRDefault="00542910" w:rsidP="00C4505E">
      <w:pPr>
        <w:pStyle w:val="Odstavecseseznamem"/>
        <w:ind w:left="709"/>
        <w:rPr>
          <w:rFonts w:asciiTheme="majorHAnsi" w:hAnsiTheme="majorHAnsi" w:cstheme="majorHAnsi"/>
          <w:bCs/>
          <w:color w:val="000014"/>
          <w:sz w:val="24"/>
          <w:szCs w:val="24"/>
        </w:rPr>
      </w:pP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>Hlasování:</w:t>
      </w:r>
      <w:r w:rsidR="0015026C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(výpověď smlouvy)</w:t>
      </w:r>
      <w:r w:rsidR="005A1674">
        <w:rPr>
          <w:rFonts w:asciiTheme="majorHAnsi" w:hAnsiTheme="majorHAnsi" w:cstheme="majorHAnsi"/>
          <w:bCs/>
          <w:color w:val="000014"/>
          <w:sz w:val="24"/>
          <w:szCs w:val="24"/>
        </w:rPr>
        <w:t>7</w:t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>-pro</w:t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ab/>
        <w:t>0-proti</w:t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ab/>
        <w:t>0-zdržel se</w:t>
      </w:r>
    </w:p>
    <w:p w14:paraId="2C8DC0A1" w14:textId="1B1F95C4" w:rsidR="00542910" w:rsidRDefault="005A1674" w:rsidP="00C20698">
      <w:pPr>
        <w:pStyle w:val="Odstavecseseznamem"/>
        <w:ind w:left="2127" w:hanging="1429"/>
        <w:rPr>
          <w:rFonts w:asciiTheme="majorHAnsi" w:hAnsiTheme="majorHAnsi" w:cstheme="majorHAnsi"/>
          <w:bCs/>
          <w:color w:val="000014"/>
          <w:sz w:val="24"/>
          <w:szCs w:val="24"/>
        </w:rPr>
      </w:pPr>
      <w:r w:rsidRPr="005A1674">
        <w:rPr>
          <w:rFonts w:asciiTheme="majorHAnsi" w:hAnsiTheme="majorHAnsi" w:cstheme="majorHAnsi"/>
          <w:bCs/>
          <w:color w:val="000014"/>
          <w:sz w:val="24"/>
          <w:szCs w:val="24"/>
        </w:rPr>
        <w:t>U s n e s e n í :</w:t>
      </w:r>
      <w:r w:rsidR="00542910"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ZO bere na vědomí výpověď smlouvy č. </w:t>
      </w:r>
      <w:r w:rsidR="00C20698" w:rsidRPr="00C20698">
        <w:rPr>
          <w:rFonts w:asciiTheme="majorHAnsi" w:hAnsiTheme="majorHAnsi" w:cstheme="majorHAnsi"/>
          <w:bCs/>
          <w:color w:val="000014"/>
          <w:sz w:val="24"/>
          <w:szCs w:val="24"/>
        </w:rPr>
        <w:t>1392/KUL/2006</w:t>
      </w:r>
      <w:r w:rsidR="00C20698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</w:t>
      </w:r>
      <w:r w:rsidR="00542910"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o poskytování odborné   </w:t>
      </w:r>
      <w:r w:rsidR="00C20698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             </w:t>
      </w:r>
      <w:r w:rsidR="00542910" w:rsidRPr="00C4505E">
        <w:rPr>
          <w:rFonts w:asciiTheme="majorHAnsi" w:hAnsiTheme="majorHAnsi" w:cstheme="majorHAnsi"/>
          <w:bCs/>
          <w:color w:val="000014"/>
          <w:sz w:val="24"/>
          <w:szCs w:val="24"/>
        </w:rPr>
        <w:t>pomoci knihovnám v rámci zajišťování plnění regionálních funkcí a jeho koordinace Stedočeským krajem ze strany  Knihovna Kutná Hora,IČO: 62951491 ,se sídlem: Na Náměti 416/11, 284 01 Kutná Hora</w:t>
      </w:r>
    </w:p>
    <w:p w14:paraId="52B2F3DD" w14:textId="0761E3B5" w:rsidR="002644E7" w:rsidRDefault="002644E7" w:rsidP="002644E7">
      <w:pPr>
        <w:pStyle w:val="Odstavecseseznamem"/>
        <w:ind w:left="567"/>
        <w:rPr>
          <w:rFonts w:asciiTheme="majorHAnsi" w:hAnsiTheme="majorHAnsi" w:cstheme="majorHAnsi"/>
          <w:sz w:val="24"/>
          <w:szCs w:val="24"/>
        </w:rPr>
      </w:pPr>
      <w:r w:rsidRPr="007A7150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Hlasování:    </w:t>
      </w:r>
      <w:r w:rsidR="007A7150">
        <w:rPr>
          <w:rFonts w:asciiTheme="majorHAnsi" w:hAnsiTheme="majorHAnsi" w:cstheme="majorHAnsi"/>
          <w:bCs/>
          <w:color w:val="000014"/>
          <w:sz w:val="24"/>
          <w:szCs w:val="24"/>
        </w:rPr>
        <w:t>(uzavření nové smlouvy)</w:t>
      </w:r>
      <w:r w:rsidRPr="007A7150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     7-pro</w:t>
      </w:r>
      <w:r w:rsidRPr="007A7150">
        <w:rPr>
          <w:rFonts w:asciiTheme="majorHAnsi" w:hAnsiTheme="majorHAnsi" w:cstheme="majorHAnsi"/>
          <w:bCs/>
          <w:color w:val="000014"/>
          <w:sz w:val="24"/>
          <w:szCs w:val="24"/>
        </w:rPr>
        <w:tab/>
      </w:r>
      <w:r w:rsidR="007A7150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 </w:t>
      </w:r>
      <w:r w:rsidRPr="007A7150">
        <w:rPr>
          <w:rFonts w:asciiTheme="majorHAnsi" w:hAnsiTheme="majorHAnsi" w:cstheme="majorHAnsi"/>
          <w:bCs/>
          <w:color w:val="000014"/>
          <w:sz w:val="24"/>
          <w:szCs w:val="24"/>
        </w:rPr>
        <w:t>0-proti</w:t>
      </w:r>
      <w:r w:rsidR="007A7150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  </w:t>
      </w:r>
      <w:r w:rsidRPr="007A7150">
        <w:rPr>
          <w:rFonts w:asciiTheme="majorHAnsi" w:hAnsiTheme="majorHAnsi" w:cstheme="majorHAnsi"/>
          <w:bCs/>
          <w:color w:val="000014"/>
          <w:sz w:val="24"/>
          <w:szCs w:val="24"/>
        </w:rPr>
        <w:tab/>
        <w:t xml:space="preserve">0-zdržel se                          </w:t>
      </w:r>
      <w:r w:rsidRPr="007A7150">
        <w:rPr>
          <w:rFonts w:asciiTheme="majorHAnsi" w:hAnsiTheme="majorHAnsi" w:cstheme="majorHAnsi"/>
          <w:b/>
          <w:i/>
          <w:iCs/>
          <w:color w:val="000014"/>
          <w:sz w:val="24"/>
          <w:szCs w:val="24"/>
        </w:rPr>
        <w:t xml:space="preserve">          </w:t>
      </w:r>
      <w:r w:rsidR="0015026C" w:rsidRPr="0015026C">
        <w:rPr>
          <w:rFonts w:asciiTheme="majorHAnsi" w:hAnsiTheme="majorHAnsi" w:cstheme="majorHAnsi"/>
          <w:bCs/>
          <w:color w:val="000014"/>
          <w:sz w:val="24"/>
          <w:szCs w:val="24"/>
        </w:rPr>
        <w:t>U s n e s e n í</w:t>
      </w:r>
      <w:r w:rsidR="0015026C">
        <w:rPr>
          <w:rFonts w:asciiTheme="majorHAnsi" w:hAnsiTheme="majorHAnsi" w:cstheme="majorHAnsi"/>
          <w:b/>
          <w:i/>
          <w:iCs/>
          <w:color w:val="000014"/>
          <w:sz w:val="24"/>
          <w:szCs w:val="24"/>
        </w:rPr>
        <w:t xml:space="preserve"> </w:t>
      </w:r>
      <w:r w:rsidRPr="007A7150">
        <w:rPr>
          <w:rFonts w:asciiTheme="majorHAnsi" w:hAnsiTheme="majorHAnsi" w:cstheme="majorHAnsi"/>
          <w:b/>
          <w:i/>
          <w:iCs/>
          <w:color w:val="000014"/>
          <w:sz w:val="24"/>
          <w:szCs w:val="24"/>
        </w:rPr>
        <w:t xml:space="preserve">: </w:t>
      </w:r>
      <w:r w:rsidRPr="007A7150">
        <w:rPr>
          <w:rFonts w:asciiTheme="majorHAnsi" w:hAnsiTheme="majorHAnsi" w:cstheme="majorHAnsi"/>
          <w:bCs/>
          <w:color w:val="000014"/>
          <w:sz w:val="24"/>
          <w:szCs w:val="24"/>
        </w:rPr>
        <w:t xml:space="preserve">ZO souhlasí a schvaluje na základě žádosti </w:t>
      </w:r>
      <w:r w:rsidRPr="007A7150">
        <w:rPr>
          <w:rFonts w:asciiTheme="majorHAnsi" w:hAnsiTheme="majorHAnsi" w:cstheme="majorHAnsi"/>
          <w:sz w:val="24"/>
          <w:szCs w:val="24"/>
        </w:rPr>
        <w:t xml:space="preserve">Knihovna Kutná Hora, se sídlem </w:t>
      </w:r>
      <w:r w:rsidR="00710288">
        <w:rPr>
          <w:rFonts w:asciiTheme="majorHAnsi" w:hAnsiTheme="majorHAnsi" w:cstheme="majorHAnsi"/>
          <w:sz w:val="24"/>
          <w:szCs w:val="24"/>
        </w:rPr>
        <w:t>N</w:t>
      </w:r>
      <w:r w:rsidRPr="007A7150">
        <w:rPr>
          <w:rFonts w:asciiTheme="majorHAnsi" w:hAnsiTheme="majorHAnsi" w:cstheme="majorHAnsi"/>
          <w:sz w:val="24"/>
          <w:szCs w:val="24"/>
        </w:rPr>
        <w:t>a  Náměti 416/11, 284 01 Kutná Hora, IČ: 62951491, Smlouvu o poskytování služeb v rámci výkonu regionálních funkcí knihoven pro základní knihovnu. Pověřuje starostu uzavřením a podpisem Smlouvy o poskytování služeb v rámci výkonu regionálních funkcí knihoven pro základní knihovnu.</w:t>
      </w:r>
    </w:p>
    <w:p w14:paraId="519630FB" w14:textId="1FB4D9B9" w:rsidR="0015026C" w:rsidRPr="00DA4D2C" w:rsidRDefault="00220DD8" w:rsidP="00220DD8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A4D2C">
        <w:rPr>
          <w:rFonts w:asciiTheme="majorHAnsi" w:hAnsiTheme="majorHAnsi" w:cstheme="majorHAnsi"/>
          <w:b/>
          <w:bCs/>
          <w:sz w:val="24"/>
          <w:szCs w:val="24"/>
          <w:u w:val="single"/>
        </w:rPr>
        <w:t>Limek s.r.o.</w:t>
      </w:r>
      <w:r w:rsidR="00917758" w:rsidRPr="00DA4D2C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dodatek</w:t>
      </w:r>
    </w:p>
    <w:p w14:paraId="4A50B9E4" w14:textId="78ED96B0" w:rsidR="00917758" w:rsidRPr="00096B45" w:rsidRDefault="00C374D0" w:rsidP="00096B45">
      <w:pPr>
        <w:ind w:left="644"/>
        <w:rPr>
          <w:rFonts w:asciiTheme="majorHAnsi" w:hAnsiTheme="majorHAnsi" w:cstheme="majorHAnsi"/>
          <w:sz w:val="24"/>
          <w:szCs w:val="24"/>
        </w:rPr>
      </w:pPr>
      <w:r w:rsidRPr="00096B45">
        <w:rPr>
          <w:rFonts w:asciiTheme="majorHAnsi" w:hAnsiTheme="majorHAnsi" w:cstheme="majorHAnsi"/>
          <w:sz w:val="24"/>
          <w:szCs w:val="24"/>
        </w:rPr>
        <w:t>Starosta předložil ke schválení dodatek ke smlouvě o nakládání s odpady č. 15/2002</w:t>
      </w:r>
      <w:r w:rsidR="004A2CB0" w:rsidRPr="00096B45">
        <w:rPr>
          <w:rFonts w:asciiTheme="majorHAnsi" w:hAnsiTheme="majorHAnsi" w:cstheme="majorHAnsi"/>
          <w:sz w:val="24"/>
          <w:szCs w:val="24"/>
        </w:rPr>
        <w:t xml:space="preserve"> (int.č. S113000015) cenová příloha pro rok 2026.</w:t>
      </w:r>
    </w:p>
    <w:p w14:paraId="14000761" w14:textId="51DED0B1" w:rsidR="004A2CB0" w:rsidRDefault="004A2CB0" w:rsidP="00096B45">
      <w:pPr>
        <w:pStyle w:val="Odstavecseseznamem"/>
        <w:ind w:left="1004" w:hanging="29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 krátké diskusi ZO souhlasí.</w:t>
      </w:r>
    </w:p>
    <w:p w14:paraId="4A9CAA2B" w14:textId="57E5E5E1" w:rsidR="004A2CB0" w:rsidRDefault="004A2CB0" w:rsidP="00096B45">
      <w:pPr>
        <w:pStyle w:val="Odstavecseseznamem"/>
        <w:ind w:left="1004" w:hanging="29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Hlasování: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7F19A2EE" w14:textId="14FFC4DD" w:rsidR="004A2CB0" w:rsidRDefault="00DA4D2C" w:rsidP="00096B45">
      <w:pPr>
        <w:pStyle w:val="Odstavecseseznamem"/>
        <w:ind w:left="1985" w:hanging="141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4A2CB0">
        <w:rPr>
          <w:rFonts w:asciiTheme="majorHAnsi" w:hAnsiTheme="majorHAnsi" w:cstheme="majorHAnsi"/>
          <w:sz w:val="24"/>
          <w:szCs w:val="24"/>
        </w:rPr>
        <w:t xml:space="preserve">U s n e s e n í : ZO </w:t>
      </w:r>
      <w:r w:rsidR="00ED4A40">
        <w:rPr>
          <w:rFonts w:asciiTheme="majorHAnsi" w:hAnsiTheme="majorHAnsi" w:cstheme="majorHAnsi"/>
          <w:sz w:val="24"/>
          <w:szCs w:val="24"/>
        </w:rPr>
        <w:t>souhlasí</w:t>
      </w:r>
      <w:r w:rsidR="00090512">
        <w:rPr>
          <w:rFonts w:asciiTheme="majorHAnsi" w:hAnsiTheme="majorHAnsi" w:cstheme="majorHAnsi"/>
          <w:sz w:val="24"/>
          <w:szCs w:val="24"/>
        </w:rPr>
        <w:t xml:space="preserve"> a </w:t>
      </w:r>
      <w:r w:rsidR="00556089">
        <w:rPr>
          <w:rFonts w:asciiTheme="majorHAnsi" w:hAnsiTheme="majorHAnsi" w:cstheme="majorHAnsi"/>
          <w:sz w:val="24"/>
          <w:szCs w:val="24"/>
        </w:rPr>
        <w:t>schvaluje</w:t>
      </w:r>
      <w:r w:rsidR="00ED4A40">
        <w:rPr>
          <w:rFonts w:asciiTheme="majorHAnsi" w:hAnsiTheme="majorHAnsi" w:cstheme="majorHAnsi"/>
          <w:sz w:val="24"/>
          <w:szCs w:val="24"/>
        </w:rPr>
        <w:t xml:space="preserve"> dodatek ke smlouvě o nakládání s odpady č. 15/2002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D4A40">
        <w:rPr>
          <w:rFonts w:asciiTheme="majorHAnsi" w:hAnsiTheme="majorHAnsi" w:cstheme="majorHAnsi"/>
          <w:sz w:val="24"/>
          <w:szCs w:val="24"/>
        </w:rPr>
        <w:t>(int. č. S 113000015) cenová příloha pro rok 2026.</w:t>
      </w:r>
    </w:p>
    <w:p w14:paraId="33D7FC40" w14:textId="7B572208" w:rsidR="00DA4D2C" w:rsidRDefault="00E00915" w:rsidP="00DA4D2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00915">
        <w:rPr>
          <w:rFonts w:asciiTheme="majorHAnsi" w:hAnsiTheme="majorHAnsi" w:cstheme="majorHAnsi"/>
          <w:b/>
          <w:bCs/>
          <w:sz w:val="24"/>
          <w:szCs w:val="24"/>
          <w:u w:val="single"/>
        </w:rPr>
        <w:t>Různé</w:t>
      </w:r>
    </w:p>
    <w:p w14:paraId="65803A7A" w14:textId="75CE5BBA" w:rsidR="00E00915" w:rsidRDefault="00DA3440" w:rsidP="00332CCF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A3440">
        <w:rPr>
          <w:rFonts w:asciiTheme="majorHAnsi" w:hAnsiTheme="majorHAnsi" w:cstheme="majorHAnsi"/>
          <w:sz w:val="24"/>
          <w:szCs w:val="24"/>
        </w:rPr>
        <w:t xml:space="preserve">Starosta </w:t>
      </w:r>
      <w:r>
        <w:rPr>
          <w:rFonts w:asciiTheme="majorHAnsi" w:hAnsiTheme="majorHAnsi" w:cstheme="majorHAnsi"/>
          <w:sz w:val="24"/>
          <w:szCs w:val="24"/>
        </w:rPr>
        <w:t xml:space="preserve">informoval ZO, že </w:t>
      </w:r>
      <w:r w:rsidR="00BA16CE">
        <w:rPr>
          <w:rFonts w:asciiTheme="majorHAnsi" w:hAnsiTheme="majorHAnsi" w:cstheme="majorHAnsi"/>
          <w:sz w:val="24"/>
          <w:szCs w:val="24"/>
        </w:rPr>
        <w:t>byla schválena smlouva od nadace ČEZ o poskytnutí nadačního příspěvku STC PR25/76732 EPP</w:t>
      </w:r>
      <w:r w:rsidR="00962F92">
        <w:rPr>
          <w:rFonts w:asciiTheme="majorHAnsi" w:hAnsiTheme="majorHAnsi" w:cstheme="majorHAnsi"/>
          <w:sz w:val="24"/>
          <w:szCs w:val="24"/>
        </w:rPr>
        <w:t xml:space="preserve">. Obci bude poskytnut příspěvek ve výši 50 000,-Kč na nákup hasičských helm. </w:t>
      </w:r>
    </w:p>
    <w:p w14:paraId="624FA1E9" w14:textId="4A27FB7A" w:rsidR="006D63DC" w:rsidRDefault="006D63DC" w:rsidP="00E00915">
      <w:pPr>
        <w:pStyle w:val="Odstavecseseznamem"/>
        <w:ind w:left="100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Hlasování: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AE48EA">
        <w:rPr>
          <w:rFonts w:asciiTheme="majorHAnsi" w:hAnsiTheme="majorHAnsi" w:cstheme="majorHAnsi"/>
          <w:sz w:val="24"/>
          <w:szCs w:val="24"/>
        </w:rPr>
        <w:t>0-zdržel se</w:t>
      </w:r>
    </w:p>
    <w:p w14:paraId="18F5EE7D" w14:textId="78FF317C" w:rsidR="00AE48EA" w:rsidRDefault="00AE48EA" w:rsidP="00ED557D">
      <w:pPr>
        <w:pStyle w:val="Odstavecseseznamem"/>
        <w:ind w:left="2410" w:hanging="140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 s n e s e n í : ZO souhlasí a schvaluje smlouvu o poskytnutí nadačního příspěvku STC PR25/76732 EPP</w:t>
      </w:r>
      <w:r w:rsidR="00C53BAD">
        <w:rPr>
          <w:rFonts w:asciiTheme="majorHAnsi" w:hAnsiTheme="majorHAnsi" w:cstheme="majorHAnsi"/>
          <w:sz w:val="24"/>
          <w:szCs w:val="24"/>
        </w:rPr>
        <w:t xml:space="preserve"> a pověřuje starostu podepsáním smlouvy. </w:t>
      </w:r>
    </w:p>
    <w:p w14:paraId="09C024F3" w14:textId="77777777" w:rsidR="00332CCF" w:rsidRDefault="00332CCF" w:rsidP="00ED557D">
      <w:pPr>
        <w:pStyle w:val="Odstavecseseznamem"/>
        <w:ind w:left="2410" w:hanging="1406"/>
        <w:rPr>
          <w:rFonts w:asciiTheme="majorHAnsi" w:hAnsiTheme="majorHAnsi" w:cstheme="majorHAnsi"/>
          <w:sz w:val="24"/>
          <w:szCs w:val="24"/>
        </w:rPr>
      </w:pPr>
    </w:p>
    <w:p w14:paraId="23E234BF" w14:textId="46DC1BB2" w:rsidR="00332CCF" w:rsidRPr="00D4666F" w:rsidRDefault="00EF1859" w:rsidP="00332CCF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D4666F">
        <w:rPr>
          <w:rFonts w:asciiTheme="majorHAnsi" w:hAnsiTheme="majorHAnsi" w:cstheme="majorHAnsi"/>
          <w:sz w:val="24"/>
          <w:szCs w:val="24"/>
          <w:u w:val="single"/>
        </w:rPr>
        <w:lastRenderedPageBreak/>
        <w:t>Advent</w:t>
      </w:r>
    </w:p>
    <w:p w14:paraId="1EDADF22" w14:textId="1372D427" w:rsidR="00EF1859" w:rsidRDefault="00F41D4E" w:rsidP="00EF1859">
      <w:pPr>
        <w:pStyle w:val="Odstavecseseznamem"/>
        <w:ind w:left="136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Starosta navrhl, aby bylo provedeno proplacení účtů na období adventu.</w:t>
      </w:r>
    </w:p>
    <w:p w14:paraId="6AB76D06" w14:textId="320E5D97" w:rsidR="00F41D4E" w:rsidRDefault="00F41D4E" w:rsidP="00EF1859">
      <w:pPr>
        <w:pStyle w:val="Odstavecseseznamem"/>
        <w:ind w:left="136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Hlasování: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0478E7F6" w14:textId="5F757D53" w:rsidR="00F41D4E" w:rsidRDefault="00F41D4E" w:rsidP="00F41D4E">
      <w:pPr>
        <w:pStyle w:val="Odstavecseseznamem"/>
        <w:ind w:left="2835" w:hanging="147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 s n e s e n í : ZO souhlasí a schvaluje proplacení účtů, které se týkají pořádání adventu v obci</w:t>
      </w:r>
      <w:r w:rsidR="008E3FF0">
        <w:rPr>
          <w:rFonts w:asciiTheme="majorHAnsi" w:hAnsiTheme="majorHAnsi" w:cstheme="majorHAnsi"/>
          <w:sz w:val="24"/>
          <w:szCs w:val="24"/>
        </w:rPr>
        <w:t xml:space="preserve"> dne </w:t>
      </w:r>
      <w:r w:rsidR="005D5D8B">
        <w:rPr>
          <w:rFonts w:asciiTheme="majorHAnsi" w:hAnsiTheme="majorHAnsi" w:cstheme="majorHAnsi"/>
          <w:sz w:val="24"/>
          <w:szCs w:val="24"/>
        </w:rPr>
        <w:t>29.11. od 16.hod.</w:t>
      </w:r>
    </w:p>
    <w:p w14:paraId="6B442F47" w14:textId="6FBE0390" w:rsidR="00D4666F" w:rsidRDefault="00D4666F" w:rsidP="00D4666F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informoval, že bude </w:t>
      </w:r>
      <w:r w:rsidR="008E3FF0">
        <w:rPr>
          <w:rFonts w:asciiTheme="majorHAnsi" w:hAnsiTheme="majorHAnsi" w:cstheme="majorHAnsi"/>
          <w:sz w:val="24"/>
          <w:szCs w:val="24"/>
        </w:rPr>
        <w:t>provedena závěrečná kolaudace ČOV a ATS.</w:t>
      </w:r>
    </w:p>
    <w:p w14:paraId="568EE10C" w14:textId="77777777" w:rsidR="008E3FF0" w:rsidRDefault="008E3FF0" w:rsidP="005D5D8B">
      <w:pPr>
        <w:pStyle w:val="Odstavecseseznamem"/>
        <w:ind w:left="1364"/>
        <w:rPr>
          <w:rFonts w:asciiTheme="majorHAnsi" w:hAnsiTheme="majorHAnsi" w:cstheme="majorHAnsi"/>
          <w:sz w:val="24"/>
          <w:szCs w:val="24"/>
        </w:rPr>
      </w:pPr>
    </w:p>
    <w:p w14:paraId="11D6246D" w14:textId="77777777" w:rsidR="00962F92" w:rsidRPr="00DA3440" w:rsidRDefault="00962F92" w:rsidP="00E00915">
      <w:pPr>
        <w:pStyle w:val="Odstavecseseznamem"/>
        <w:ind w:left="1004"/>
        <w:rPr>
          <w:rFonts w:asciiTheme="majorHAnsi" w:hAnsiTheme="majorHAnsi" w:cstheme="majorHAnsi"/>
          <w:sz w:val="24"/>
          <w:szCs w:val="24"/>
        </w:rPr>
      </w:pPr>
    </w:p>
    <w:p w14:paraId="6D457D26" w14:textId="77777777" w:rsidR="00DA4D2C" w:rsidRPr="007A7150" w:rsidRDefault="00DA4D2C" w:rsidP="00096B45">
      <w:pPr>
        <w:pStyle w:val="Odstavecseseznamem"/>
        <w:ind w:left="1985" w:hanging="1418"/>
        <w:rPr>
          <w:rFonts w:asciiTheme="majorHAnsi" w:hAnsiTheme="majorHAnsi" w:cstheme="majorHAnsi"/>
          <w:sz w:val="24"/>
          <w:szCs w:val="24"/>
        </w:rPr>
      </w:pPr>
    </w:p>
    <w:p w14:paraId="59520C87" w14:textId="77777777" w:rsidR="00C20698" w:rsidRPr="00C4505E" w:rsidRDefault="00C20698" w:rsidP="00C20698">
      <w:pPr>
        <w:pStyle w:val="Odstavecseseznamem"/>
        <w:ind w:left="2127" w:hanging="1429"/>
        <w:rPr>
          <w:rFonts w:asciiTheme="majorHAnsi" w:hAnsiTheme="majorHAnsi" w:cstheme="majorHAnsi"/>
          <w:bCs/>
          <w:color w:val="000014"/>
          <w:sz w:val="24"/>
          <w:szCs w:val="24"/>
        </w:rPr>
      </w:pPr>
    </w:p>
    <w:p w14:paraId="27062445" w14:textId="77777777" w:rsidR="006C2D71" w:rsidRPr="006C2D71" w:rsidRDefault="006C2D71" w:rsidP="006C2D71">
      <w:pPr>
        <w:pStyle w:val="Odstavecseseznamem"/>
        <w:spacing w:after="0"/>
        <w:ind w:left="1004"/>
        <w:rPr>
          <w:rFonts w:asciiTheme="majorHAnsi" w:hAnsiTheme="majorHAnsi" w:cstheme="majorHAnsi"/>
          <w:b/>
          <w:color w:val="000014"/>
          <w:sz w:val="24"/>
          <w:szCs w:val="24"/>
          <w:u w:val="single"/>
          <w:lang w:val="cs-CZ" w:bidi="ar-SA"/>
        </w:rPr>
      </w:pPr>
    </w:p>
    <w:p w14:paraId="433A9235" w14:textId="4BB2E70E" w:rsidR="00EF783B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>Schůze skončila ve </w:t>
      </w:r>
      <w:r w:rsidR="005D5D8B">
        <w:rPr>
          <w:rFonts w:ascii="Calibri Light" w:hAnsi="Calibri Light" w:cs="Calibri Light"/>
          <w:color w:val="000000"/>
          <w:sz w:val="24"/>
          <w:szCs w:val="24"/>
        </w:rPr>
        <w:t>20,00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Příští schůze  </w:t>
      </w:r>
      <w:r w:rsidR="008F6CEF">
        <w:rPr>
          <w:rFonts w:ascii="Calibri Light" w:hAnsi="Calibri Light" w:cs="Calibri Light"/>
          <w:color w:val="000000"/>
          <w:sz w:val="24"/>
          <w:szCs w:val="24"/>
        </w:rPr>
        <w:t>dle potřeby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77166A95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46858E9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08825DB7" w14:textId="77777777" w:rsidR="002269B6" w:rsidRDefault="002269B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0D62D21" w14:textId="77777777" w:rsidR="00EF6D86" w:rsidRDefault="00EF6D8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Havrda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starosta</w:t>
      </w:r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084F8A">
      <w:footerReference w:type="default" r:id="rId7"/>
      <w:pgSz w:w="11906" w:h="16838"/>
      <w:pgMar w:top="568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B617" w14:textId="77777777" w:rsidR="00080D5C" w:rsidRDefault="00080D5C">
      <w:pPr>
        <w:spacing w:after="0" w:line="240" w:lineRule="auto"/>
      </w:pPr>
      <w:r>
        <w:separator/>
      </w:r>
    </w:p>
  </w:endnote>
  <w:endnote w:type="continuationSeparator" w:id="0">
    <w:p w14:paraId="54DC3F9E" w14:textId="77777777" w:rsidR="00080D5C" w:rsidRDefault="0008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81A6" w14:textId="77777777" w:rsidR="00080D5C" w:rsidRDefault="00080D5C">
      <w:pPr>
        <w:spacing w:after="0" w:line="240" w:lineRule="auto"/>
      </w:pPr>
      <w:r>
        <w:separator/>
      </w:r>
    </w:p>
  </w:footnote>
  <w:footnote w:type="continuationSeparator" w:id="0">
    <w:p w14:paraId="1BE23816" w14:textId="77777777" w:rsidR="00080D5C" w:rsidRDefault="0008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946"/>
    <w:multiLevelType w:val="hybridMultilevel"/>
    <w:tmpl w:val="B52CDAA6"/>
    <w:lvl w:ilvl="0" w:tplc="3F4255A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794210"/>
    <w:multiLevelType w:val="hybridMultilevel"/>
    <w:tmpl w:val="DD14E408"/>
    <w:lvl w:ilvl="0" w:tplc="C2B67AC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17315A"/>
    <w:multiLevelType w:val="hybridMultilevel"/>
    <w:tmpl w:val="F2D45DA6"/>
    <w:lvl w:ilvl="0" w:tplc="6BECA89C">
      <w:start w:val="2"/>
      <w:numFmt w:val="bullet"/>
      <w:lvlText w:val="-"/>
      <w:lvlJc w:val="left"/>
      <w:pPr>
        <w:ind w:left="1125" w:hanging="360"/>
      </w:pPr>
      <w:rPr>
        <w:rFonts w:ascii="Calibri Light" w:eastAsia="Times New Roman" w:hAnsi="Calibri Light" w:cs="Calibr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65B50F17"/>
    <w:multiLevelType w:val="hybridMultilevel"/>
    <w:tmpl w:val="B68C98E0"/>
    <w:lvl w:ilvl="0" w:tplc="62CE01B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2"/>
  </w:num>
  <w:num w:numId="2" w16cid:durableId="1189219003">
    <w:abstractNumId w:val="8"/>
  </w:num>
  <w:num w:numId="3" w16cid:durableId="1590961038">
    <w:abstractNumId w:val="4"/>
  </w:num>
  <w:num w:numId="4" w16cid:durableId="1550140858">
    <w:abstractNumId w:val="5"/>
  </w:num>
  <w:num w:numId="5" w16cid:durableId="1193954959">
    <w:abstractNumId w:val="9"/>
  </w:num>
  <w:num w:numId="6" w16cid:durableId="1093624961">
    <w:abstractNumId w:val="10"/>
  </w:num>
  <w:num w:numId="7" w16cid:durableId="828592646">
    <w:abstractNumId w:val="1"/>
  </w:num>
  <w:num w:numId="8" w16cid:durableId="236213847">
    <w:abstractNumId w:val="3"/>
  </w:num>
  <w:num w:numId="9" w16cid:durableId="2136630172">
    <w:abstractNumId w:val="6"/>
  </w:num>
  <w:num w:numId="10" w16cid:durableId="691420711">
    <w:abstractNumId w:val="7"/>
  </w:num>
  <w:num w:numId="11" w16cid:durableId="29656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033C6"/>
    <w:rsid w:val="00015073"/>
    <w:rsid w:val="0002514B"/>
    <w:rsid w:val="0003160F"/>
    <w:rsid w:val="000367F7"/>
    <w:rsid w:val="00063C86"/>
    <w:rsid w:val="000661AA"/>
    <w:rsid w:val="00073131"/>
    <w:rsid w:val="00076AC8"/>
    <w:rsid w:val="0008032C"/>
    <w:rsid w:val="00080D5C"/>
    <w:rsid w:val="00084F8A"/>
    <w:rsid w:val="00090512"/>
    <w:rsid w:val="00096B45"/>
    <w:rsid w:val="000B3995"/>
    <w:rsid w:val="000B5FE7"/>
    <w:rsid w:val="000E480F"/>
    <w:rsid w:val="00101F49"/>
    <w:rsid w:val="0011142C"/>
    <w:rsid w:val="001136D8"/>
    <w:rsid w:val="00135749"/>
    <w:rsid w:val="0015026C"/>
    <w:rsid w:val="00152734"/>
    <w:rsid w:val="00155082"/>
    <w:rsid w:val="00160AE7"/>
    <w:rsid w:val="001659A0"/>
    <w:rsid w:val="001701A2"/>
    <w:rsid w:val="00176945"/>
    <w:rsid w:val="00193AB7"/>
    <w:rsid w:val="001A13EF"/>
    <w:rsid w:val="001A58E0"/>
    <w:rsid w:val="001C012C"/>
    <w:rsid w:val="001C6176"/>
    <w:rsid w:val="001C7CD8"/>
    <w:rsid w:val="001D68BA"/>
    <w:rsid w:val="001F607B"/>
    <w:rsid w:val="0020436C"/>
    <w:rsid w:val="00211A34"/>
    <w:rsid w:val="00220DD8"/>
    <w:rsid w:val="002269B6"/>
    <w:rsid w:val="002548DF"/>
    <w:rsid w:val="00254B6F"/>
    <w:rsid w:val="002553CD"/>
    <w:rsid w:val="002644E7"/>
    <w:rsid w:val="00270FB8"/>
    <w:rsid w:val="00281AA9"/>
    <w:rsid w:val="002B043D"/>
    <w:rsid w:val="002B51C1"/>
    <w:rsid w:val="002B6F71"/>
    <w:rsid w:val="002C0D2E"/>
    <w:rsid w:val="002C2270"/>
    <w:rsid w:val="002C4FAD"/>
    <w:rsid w:val="002C5C9E"/>
    <w:rsid w:val="002E3042"/>
    <w:rsid w:val="002E346B"/>
    <w:rsid w:val="002E72A9"/>
    <w:rsid w:val="002F2959"/>
    <w:rsid w:val="002F3D52"/>
    <w:rsid w:val="002F6B0A"/>
    <w:rsid w:val="002F73E1"/>
    <w:rsid w:val="0030292E"/>
    <w:rsid w:val="00316F8E"/>
    <w:rsid w:val="00322883"/>
    <w:rsid w:val="0032361D"/>
    <w:rsid w:val="00332058"/>
    <w:rsid w:val="00332CCF"/>
    <w:rsid w:val="0033425E"/>
    <w:rsid w:val="00335378"/>
    <w:rsid w:val="00351D1B"/>
    <w:rsid w:val="0035568C"/>
    <w:rsid w:val="0037513C"/>
    <w:rsid w:val="003959B4"/>
    <w:rsid w:val="003B510B"/>
    <w:rsid w:val="003B6B88"/>
    <w:rsid w:val="003D1AD8"/>
    <w:rsid w:val="003D53D1"/>
    <w:rsid w:val="003E427E"/>
    <w:rsid w:val="00411D47"/>
    <w:rsid w:val="0041789E"/>
    <w:rsid w:val="0043161E"/>
    <w:rsid w:val="00452335"/>
    <w:rsid w:val="00461FBD"/>
    <w:rsid w:val="00466E8F"/>
    <w:rsid w:val="00480940"/>
    <w:rsid w:val="00485840"/>
    <w:rsid w:val="0049689C"/>
    <w:rsid w:val="004975C9"/>
    <w:rsid w:val="004A2CB0"/>
    <w:rsid w:val="004A591C"/>
    <w:rsid w:val="004C3278"/>
    <w:rsid w:val="004D40D0"/>
    <w:rsid w:val="004D5024"/>
    <w:rsid w:val="004D5FF8"/>
    <w:rsid w:val="005062C7"/>
    <w:rsid w:val="0051351F"/>
    <w:rsid w:val="005211FA"/>
    <w:rsid w:val="00531D5F"/>
    <w:rsid w:val="00542910"/>
    <w:rsid w:val="00556089"/>
    <w:rsid w:val="005715A0"/>
    <w:rsid w:val="005A01F4"/>
    <w:rsid w:val="005A1674"/>
    <w:rsid w:val="005A21C0"/>
    <w:rsid w:val="005A2644"/>
    <w:rsid w:val="005A3FF8"/>
    <w:rsid w:val="005B7BE2"/>
    <w:rsid w:val="005C4774"/>
    <w:rsid w:val="005C7C0B"/>
    <w:rsid w:val="005D5D8B"/>
    <w:rsid w:val="005D7472"/>
    <w:rsid w:val="005E4E64"/>
    <w:rsid w:val="005E6BD9"/>
    <w:rsid w:val="005F1F29"/>
    <w:rsid w:val="005F2E7D"/>
    <w:rsid w:val="00600DE8"/>
    <w:rsid w:val="00647B37"/>
    <w:rsid w:val="006578DD"/>
    <w:rsid w:val="00675514"/>
    <w:rsid w:val="00696A86"/>
    <w:rsid w:val="006A3AA3"/>
    <w:rsid w:val="006A7D91"/>
    <w:rsid w:val="006B1A4A"/>
    <w:rsid w:val="006B35BD"/>
    <w:rsid w:val="006C13F3"/>
    <w:rsid w:val="006C2D71"/>
    <w:rsid w:val="006C666C"/>
    <w:rsid w:val="006D0E53"/>
    <w:rsid w:val="006D2A46"/>
    <w:rsid w:val="006D63DC"/>
    <w:rsid w:val="006F59AC"/>
    <w:rsid w:val="006F63DC"/>
    <w:rsid w:val="00710288"/>
    <w:rsid w:val="007117C1"/>
    <w:rsid w:val="007212C3"/>
    <w:rsid w:val="00730ECB"/>
    <w:rsid w:val="007333D3"/>
    <w:rsid w:val="0073650A"/>
    <w:rsid w:val="00747178"/>
    <w:rsid w:val="0075327B"/>
    <w:rsid w:val="00771000"/>
    <w:rsid w:val="00776623"/>
    <w:rsid w:val="0078195E"/>
    <w:rsid w:val="0078467C"/>
    <w:rsid w:val="00787407"/>
    <w:rsid w:val="00793623"/>
    <w:rsid w:val="007A7150"/>
    <w:rsid w:val="007B0FBB"/>
    <w:rsid w:val="007B43C8"/>
    <w:rsid w:val="007F2F11"/>
    <w:rsid w:val="00807AA8"/>
    <w:rsid w:val="0082165A"/>
    <w:rsid w:val="00824259"/>
    <w:rsid w:val="00825BF3"/>
    <w:rsid w:val="00833481"/>
    <w:rsid w:val="00861499"/>
    <w:rsid w:val="008A7773"/>
    <w:rsid w:val="008C507C"/>
    <w:rsid w:val="008E33F0"/>
    <w:rsid w:val="008E3FF0"/>
    <w:rsid w:val="008F6CEF"/>
    <w:rsid w:val="00905146"/>
    <w:rsid w:val="00907F4F"/>
    <w:rsid w:val="0091115F"/>
    <w:rsid w:val="009152A9"/>
    <w:rsid w:val="00917758"/>
    <w:rsid w:val="0092697D"/>
    <w:rsid w:val="00926A1D"/>
    <w:rsid w:val="0093397F"/>
    <w:rsid w:val="009433F6"/>
    <w:rsid w:val="00950C61"/>
    <w:rsid w:val="00951825"/>
    <w:rsid w:val="00954C77"/>
    <w:rsid w:val="009604FC"/>
    <w:rsid w:val="0096174A"/>
    <w:rsid w:val="00962F92"/>
    <w:rsid w:val="009A04BE"/>
    <w:rsid w:val="009A5677"/>
    <w:rsid w:val="009B3D08"/>
    <w:rsid w:val="009B5257"/>
    <w:rsid w:val="009D3FB7"/>
    <w:rsid w:val="009D6541"/>
    <w:rsid w:val="009E0F85"/>
    <w:rsid w:val="009F3A58"/>
    <w:rsid w:val="009F6DAE"/>
    <w:rsid w:val="00A036DF"/>
    <w:rsid w:val="00A12192"/>
    <w:rsid w:val="00A15B3F"/>
    <w:rsid w:val="00A30531"/>
    <w:rsid w:val="00A40E61"/>
    <w:rsid w:val="00A45521"/>
    <w:rsid w:val="00A47A86"/>
    <w:rsid w:val="00A6175E"/>
    <w:rsid w:val="00A74364"/>
    <w:rsid w:val="00A810BA"/>
    <w:rsid w:val="00A83AFD"/>
    <w:rsid w:val="00A8695A"/>
    <w:rsid w:val="00A87726"/>
    <w:rsid w:val="00A93183"/>
    <w:rsid w:val="00A96402"/>
    <w:rsid w:val="00AA10CD"/>
    <w:rsid w:val="00AB6C5F"/>
    <w:rsid w:val="00AD2557"/>
    <w:rsid w:val="00AE1CEC"/>
    <w:rsid w:val="00AE48EA"/>
    <w:rsid w:val="00AF518B"/>
    <w:rsid w:val="00B25292"/>
    <w:rsid w:val="00B45D86"/>
    <w:rsid w:val="00B46F62"/>
    <w:rsid w:val="00B639D1"/>
    <w:rsid w:val="00BA16CE"/>
    <w:rsid w:val="00BA79B6"/>
    <w:rsid w:val="00BB565B"/>
    <w:rsid w:val="00C131EA"/>
    <w:rsid w:val="00C177D0"/>
    <w:rsid w:val="00C20698"/>
    <w:rsid w:val="00C252BC"/>
    <w:rsid w:val="00C27C4E"/>
    <w:rsid w:val="00C374D0"/>
    <w:rsid w:val="00C4505E"/>
    <w:rsid w:val="00C53BAD"/>
    <w:rsid w:val="00C544F1"/>
    <w:rsid w:val="00C61D8B"/>
    <w:rsid w:val="00C644C0"/>
    <w:rsid w:val="00C82D9B"/>
    <w:rsid w:val="00C866D0"/>
    <w:rsid w:val="00CC0553"/>
    <w:rsid w:val="00CC558E"/>
    <w:rsid w:val="00CC5F4B"/>
    <w:rsid w:val="00CD1B7B"/>
    <w:rsid w:val="00CD4F84"/>
    <w:rsid w:val="00CD5692"/>
    <w:rsid w:val="00CD624B"/>
    <w:rsid w:val="00CE7D91"/>
    <w:rsid w:val="00CF346B"/>
    <w:rsid w:val="00D13110"/>
    <w:rsid w:val="00D14B6E"/>
    <w:rsid w:val="00D273A4"/>
    <w:rsid w:val="00D311CB"/>
    <w:rsid w:val="00D4666F"/>
    <w:rsid w:val="00D604E5"/>
    <w:rsid w:val="00D618BF"/>
    <w:rsid w:val="00D64607"/>
    <w:rsid w:val="00D85DB6"/>
    <w:rsid w:val="00D86938"/>
    <w:rsid w:val="00D86B1D"/>
    <w:rsid w:val="00D9468D"/>
    <w:rsid w:val="00DA3440"/>
    <w:rsid w:val="00DA4D2C"/>
    <w:rsid w:val="00DB635A"/>
    <w:rsid w:val="00DC2614"/>
    <w:rsid w:val="00DC2CFC"/>
    <w:rsid w:val="00DC5CF3"/>
    <w:rsid w:val="00DD2A61"/>
    <w:rsid w:val="00DD43E3"/>
    <w:rsid w:val="00DE5BBF"/>
    <w:rsid w:val="00DF03C5"/>
    <w:rsid w:val="00E00915"/>
    <w:rsid w:val="00E24DAF"/>
    <w:rsid w:val="00E455FC"/>
    <w:rsid w:val="00E508FC"/>
    <w:rsid w:val="00E62332"/>
    <w:rsid w:val="00E64B31"/>
    <w:rsid w:val="00E75223"/>
    <w:rsid w:val="00E87AFD"/>
    <w:rsid w:val="00E947C0"/>
    <w:rsid w:val="00EA39A8"/>
    <w:rsid w:val="00EA5752"/>
    <w:rsid w:val="00EB35AB"/>
    <w:rsid w:val="00ED4A40"/>
    <w:rsid w:val="00ED557D"/>
    <w:rsid w:val="00EE2C2E"/>
    <w:rsid w:val="00EE3393"/>
    <w:rsid w:val="00EE3493"/>
    <w:rsid w:val="00EE4610"/>
    <w:rsid w:val="00EF1859"/>
    <w:rsid w:val="00EF6D86"/>
    <w:rsid w:val="00EF783B"/>
    <w:rsid w:val="00F03555"/>
    <w:rsid w:val="00F04631"/>
    <w:rsid w:val="00F0686E"/>
    <w:rsid w:val="00F10977"/>
    <w:rsid w:val="00F1774A"/>
    <w:rsid w:val="00F243CB"/>
    <w:rsid w:val="00F41D4E"/>
    <w:rsid w:val="00F75BA7"/>
    <w:rsid w:val="00F87565"/>
    <w:rsid w:val="00F9226F"/>
    <w:rsid w:val="00F958AF"/>
    <w:rsid w:val="00F96A5F"/>
    <w:rsid w:val="00FB6BD9"/>
    <w:rsid w:val="00FB77A4"/>
    <w:rsid w:val="00FC10A4"/>
    <w:rsid w:val="00FC78FA"/>
    <w:rsid w:val="00FE19E5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Backup Lipec</cp:lastModifiedBy>
  <cp:revision>52</cp:revision>
  <dcterms:created xsi:type="dcterms:W3CDTF">2025-11-24T15:31:00Z</dcterms:created>
  <dcterms:modified xsi:type="dcterms:W3CDTF">2025-11-24T16:43:00Z</dcterms:modified>
</cp:coreProperties>
</file>